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《竞聘报名表》填写说明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为方便填写《中建五局</w:t>
      </w:r>
      <w:r>
        <w:rPr>
          <w:rFonts w:hint="eastAsia" w:ascii="仿宋_GB2312" w:hAnsi="仿宋_GB2312" w:eastAsia="仿宋_GB2312" w:cs="仿宋_GB2312"/>
          <w:sz w:val="32"/>
          <w:szCs w:val="32"/>
          <w:lang w:val="en-US" w:eastAsia="zh-CN"/>
        </w:rPr>
        <w:t>三公司广东区域</w:t>
      </w:r>
      <w:r>
        <w:rPr>
          <w:rFonts w:hint="eastAsia" w:ascii="仿宋_GB2312" w:hAnsi="仿宋_GB2312" w:eastAsia="仿宋_GB2312" w:cs="仿宋_GB2312"/>
          <w:sz w:val="32"/>
          <w:szCs w:val="32"/>
        </w:rPr>
        <w:t>竞聘报名表》，现将《报名表》填写注意事项说明如下：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一、报名表为电子版，可自行增加学历、工作履历、家庭情况、荣誉、处分5 项信息行数；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二、应聘岗位应当按照竞聘公告所公示之规范名称填写，需填写部门+岗位；同时报两个岗位的，需明确第一志愿和第二志愿，如都竞聘上，将以第一志愿优先，务必谨慎选择；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三、照片请使用个人近期蓝底或红底、白底免冠照片；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四、用工性质：填写“自有”或“派遣”；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五、籍贯：需写到市，如“湖南长沙”；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六、联系电话：填写个人手机号码；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七、出生时间、参工时间、入党时间一律填写xx年xx月；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八、政治面貌：填写“中共党员”、“预备党员”、“共青团员”、“群众”；或其他民主党派，如“九三学社”，并在“入党时间”中填写加入民主党派时间；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九、职称：请填写“教授级高级工程师”、“高级工程师”、“工程师”、“助理工程师”、“技术员”等规范名称；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十、个人职级：如果是专业职级，请填写“一级项目经理七级”、“主任工程师六级”等，如果是行政职级，则填写“六级”、“七级”即可；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十一、学历信息：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（1）填写个人高中以上全部学历（不含高中），学历认定以人事档案和学信网查核为准，入学时间及毕业时间以入学通知书和毕业证书为准，需填写到月份，可自主增加行数；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（2）“全日制学历”填写个人所取得的全日制学历情况，如2009年 9 月至 2013 年 6 月在 xx 大学就读本科，工作 2 年后，2015 年 9月至2017 年6月脱产在xx大学就读硕士研究生，两者均需填写；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（3）“在职学历”填写参加工作后在职取得的其他学历，如全日制学历为大专，在职取得了本科和研究生学历，两者均需填写；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（4）毕业院校需填写规范名称，如有独立学院的，必须填写清楚，如“湖南师范大学树达学院”；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需在“学历”一栏填写清楚个人学历真实情况，如“职业高中”、“中专”、“大专”、“本科”、“硕士”、“博士”；函授、自考、网络教育、在职教育等需在学历一栏中用括号备注，如“本科（自考）”、“本科（函授）”、“本科（专升本）”、“硕士（在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十二、工作履历：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（1）起始时间及终止时间需填写到月份，以任免文件为准，无任免文件的以调令为</w:t>
      </w:r>
      <w:r>
        <w:rPr>
          <w:rFonts w:hint="eastAsia" w:ascii="仿宋_GB2312" w:hAnsi="仿宋_GB2312" w:eastAsia="仿宋_GB2312" w:cs="仿宋_GB2312"/>
          <w:b w:val="0"/>
          <w:bCs w:val="0"/>
          <w:color w:val="000000" w:themeColor="text1"/>
          <w:sz w:val="32"/>
          <w:szCs w:val="32"/>
          <w14:textFill>
            <w14:solidFill>
              <w14:schemeClr w14:val="tx1"/>
            </w14:solidFill>
          </w14:textFill>
        </w:rPr>
        <w:t>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待岗、待业均需填写；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（2）工作单位写到三级单位，如中建五局x 公司xx分公司；部门可填写机关部门名称，或xx项目规范简称；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（3）职务填写规范的“项目经理”“生产经理”、“栋号长”、“施工员”等；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）履历应当从第一次参加工作开始，按照时间顺序从前往后填写，确保履历连贯、真实。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考核信息：填写2017年-2019年三个年度的半年考核结果，如果按季度考核，则在该半年“考核等级”一栏内填写两个考核结果，如B/A；如果是二、三级单位领导班子成员，则在当年度下半年考核一栏中填入民主测评结果即可，如“优秀”（90 分及以上）、“称职”（80-89分）、“基本称职”（70-79分）、“不称职“69分及以下”；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十四、与竞聘岗位可能存在需要任职回避的亲属关系:指如果竞聘上该岗位，个人亲属需要进行任职回避的情况：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（1）需要任职回避的亲属关系范围为：配偶，父母，配偶的父母，子女及其配偶，兄弟姐妹及其配偶、子女，配偶的兄弟姐妹及其配偶。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任职回避的内容是：存在所列亲属关系的，不得在同一机关或同一单位内担任双方直接隶属于同一领导人员的职务，或者有直接上下级领导关系的职务，也不得在其中一方担任领导职务的机关从事组织、人事、纪检、监察、审计、财务工作；不得在有直接隶属关系的领导班子中担任主要领导；不得在一方领导分管的部门、单位、工程、项目中任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所获荣誉：填写个人所得荣誉，团队奖项（如“明星分公司”）不填，需填写奖励机构，如“中建五局（党委）”、“中建五局x公司（党委）”、“湖南省”、“国家级”等，至少填分公司级别及以上奖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十六、所受处分：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（1）填写个人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所有</w:t>
      </w:r>
      <w:r>
        <w:rPr>
          <w:rFonts w:hint="eastAsia" w:ascii="仿宋_GB2312" w:hAnsi="仿宋_GB2312" w:eastAsia="仿宋_GB2312" w:cs="仿宋_GB2312"/>
          <w:b w:val="0"/>
          <w:bCs w:val="0"/>
          <w:color w:val="000000" w:themeColor="text1"/>
          <w:sz w:val="32"/>
          <w:szCs w:val="32"/>
          <w14:textFill>
            <w14:solidFill>
              <w14:schemeClr w14:val="tx1"/>
            </w14:solidFill>
          </w14:textFill>
        </w:rPr>
        <w:t>所受处分，处分时间以处分文件为准，需填写到月份；已经过了影响期的同样需要填写；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（2）处分机构填写“中建五局（党委/纪委）”、“中建五局 x 公司（党委/纪委）”，或其他具体单位（如XX市纪监委）；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（3）处分情况填写“诫勉谈话”、“党内警告”“党内严重警告”、“撤销党内职务”、“留党察看”、“开除党籍”、“行政警告”、“记过”、“记大过”、“降级”、“撤职”、“开除”等；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十七、主要工作业绩：填写个人岗位主要取得的成绩，1000字以内，需有事实依据、有数据支撑；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十八、请在参加竞聘之前，在报名表最后签字确认信息全部真实、完整，除电子版本以外，还需交签字版本</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扫描件。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十九、以上填写内容还有不清楚的，可咨询</w:t>
      </w:r>
      <w:r>
        <w:rPr>
          <w:rFonts w:hint="eastAsia" w:ascii="仿宋_GB2312" w:hAnsi="仿宋_GB2312" w:eastAsia="仿宋_GB2312" w:cs="仿宋_GB2312"/>
          <w:sz w:val="32"/>
          <w:szCs w:val="32"/>
          <w:lang w:val="en-US" w:eastAsia="zh-CN"/>
        </w:rPr>
        <w:t>广东区域综合办，</w:t>
      </w: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吴骆杰</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18374950005</w:t>
      </w:r>
      <w:bookmarkStart w:id="0" w:name="_GoBack"/>
      <w:bookmarkEnd w:id="0"/>
      <w:r>
        <w:rPr>
          <w:rFonts w:hint="eastAsia" w:ascii="仿宋_GB2312" w:hAnsi="仿宋_GB2312" w:eastAsia="仿宋_GB2312" w:cs="仿宋_GB2312"/>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A5547"/>
    <w:rsid w:val="0AFF4118"/>
    <w:rsid w:val="0D8279C6"/>
    <w:rsid w:val="0EB864D5"/>
    <w:rsid w:val="0F5E576B"/>
    <w:rsid w:val="10E0177D"/>
    <w:rsid w:val="11A611FB"/>
    <w:rsid w:val="121813F3"/>
    <w:rsid w:val="147630EE"/>
    <w:rsid w:val="194706F7"/>
    <w:rsid w:val="29BE4E9C"/>
    <w:rsid w:val="2B146ADB"/>
    <w:rsid w:val="2BB25947"/>
    <w:rsid w:val="2BBA7B62"/>
    <w:rsid w:val="2F5B77AC"/>
    <w:rsid w:val="30C97A0C"/>
    <w:rsid w:val="3A181FB1"/>
    <w:rsid w:val="406343DD"/>
    <w:rsid w:val="54554236"/>
    <w:rsid w:val="5891400B"/>
    <w:rsid w:val="5D0417DC"/>
    <w:rsid w:val="61933B07"/>
    <w:rsid w:val="62B528E3"/>
    <w:rsid w:val="7A103A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许世刚</cp:lastModifiedBy>
  <dcterms:modified xsi:type="dcterms:W3CDTF">2020-06-08T07:53:28Z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